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rPr>
        <w:t>本测试仪是根据 GJB 3007-97,SJ/T 10694-2006 和 ANSI ESD S20.20 标准 制作，是一种能方便快速地测试手腕带和脚环、导电鞋或防静电鞋的穿戴情况 的装置，实用测量范围为 0.1MΩ~1000MΩ,全量程精度小于 10%。测试仪操作 非常简单，绿色数值表明正常，黄色数值表示为接近限制值，而红色数值则表 示测试不合格（具体使用方法见测试说明）。使用者可以根据测试需要设置相 关参数。</w:t>
      </w:r>
    </w:p>
    <w:p>
      <w:pPr>
        <w:numPr>
          <w:numId w:val="0"/>
        </w:numPr>
        <w:spacing w:line="240" w:lineRule="auto"/>
        <w:jc w:val="both"/>
        <w:rPr>
          <w:rFonts w:hint="eastAsia" w:ascii="宋体" w:hAnsi="宋体" w:eastAsia="宋体" w:cs="宋体"/>
          <w:b/>
          <w:bCs/>
          <w:color w:val="000000"/>
          <w:sz w:val="21"/>
          <w:szCs w:val="21"/>
        </w:rPr>
      </w:pPr>
    </w:p>
    <w:p>
      <w:pPr>
        <w:numPr>
          <w:numId w:val="0"/>
        </w:numPr>
        <w:spacing w:line="240" w:lineRule="auto"/>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规格和特点</w:t>
      </w:r>
      <w:bookmarkStart w:id="0" w:name="_GoBack"/>
      <w:bookmarkEnd w:id="0"/>
    </w:p>
    <w:p>
      <w:pPr>
        <w:numPr>
          <w:ilvl w:val="0"/>
          <w:numId w:val="0"/>
        </w:numPr>
        <w:spacing w:line="240" w:lineRule="auto"/>
        <w:jc w:val="both"/>
        <w:rPr>
          <w:rFonts w:hint="eastAsia" w:ascii="宋体" w:hAnsi="宋体" w:eastAsia="宋体" w:cs="宋体"/>
          <w:b/>
          <w:bCs/>
          <w:color w:val="000000"/>
          <w:sz w:val="21"/>
          <w:szCs w:val="21"/>
        </w:rPr>
      </w:pPr>
    </w:p>
    <w:p>
      <w:pPr>
        <w:spacing w:line="24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.1 规格</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6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734" w:type="dxa"/>
            <w:vAlign w:val="top"/>
          </w:tcPr>
          <w:p>
            <w:pPr>
              <w:spacing w:line="240" w:lineRule="auto"/>
              <w:jc w:val="both"/>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电源电压</w:t>
            </w:r>
          </w:p>
        </w:tc>
        <w:tc>
          <w:tcPr>
            <w:tcW w:w="6788" w:type="dxa"/>
            <w:vAlign w:val="top"/>
          </w:tcPr>
          <w:p>
            <w:pPr>
              <w:spacing w:line="240" w:lineRule="auto"/>
              <w:ind w:right="100"/>
              <w:jc w:val="both"/>
              <w:rPr>
                <w:rFonts w:hint="eastAsia" w:ascii="宋体" w:hAnsi="宋体" w:eastAsia="宋体" w:cs="宋体"/>
                <w:color w:val="000000"/>
                <w:sz w:val="21"/>
                <w:szCs w:val="21"/>
                <w:vertAlign w:val="baseline"/>
              </w:rPr>
            </w:pPr>
            <w:r>
              <w:rPr>
                <w:rFonts w:hint="eastAsia" w:ascii="宋体" w:hAnsi="宋体" w:eastAsia="宋体" w:cs="宋体"/>
                <w:color w:val="000000"/>
                <w:sz w:val="21"/>
                <w:szCs w:val="21"/>
              </w:rPr>
              <w:t>8-12VDC/100mA（需配备本公司提供的电源适配器，其它适配器可 能会损坏测试仪或导致测试数值不准确）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top"/>
          </w:tcPr>
          <w:p>
            <w:pPr>
              <w:spacing w:line="240" w:lineRule="auto"/>
              <w:jc w:val="both"/>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精度</w:t>
            </w:r>
          </w:p>
        </w:tc>
        <w:tc>
          <w:tcPr>
            <w:tcW w:w="6788" w:type="dxa"/>
            <w:vAlign w:val="top"/>
          </w:tcPr>
          <w:p>
            <w:pPr>
              <w:spacing w:line="240" w:lineRule="auto"/>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top"/>
          </w:tcPr>
          <w:p>
            <w:pPr>
              <w:spacing w:line="240" w:lineRule="auto"/>
              <w:jc w:val="both"/>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重量</w:t>
            </w:r>
          </w:p>
        </w:tc>
        <w:tc>
          <w:tcPr>
            <w:tcW w:w="6788" w:type="dxa"/>
            <w:vAlign w:val="top"/>
          </w:tcPr>
          <w:p>
            <w:pPr>
              <w:spacing w:line="240" w:lineRule="auto"/>
              <w:jc w:val="both"/>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净重：</w:t>
            </w:r>
            <w:r>
              <w:rPr>
                <w:rFonts w:hint="eastAsia" w:ascii="宋体" w:hAnsi="宋体" w:eastAsia="宋体" w:cs="宋体"/>
                <w:color w:val="000000"/>
                <w:sz w:val="21"/>
                <w:szCs w:val="21"/>
                <w:vertAlign w:val="baseline"/>
                <w:lang w:val="en-US" w:eastAsia="zh-CN"/>
              </w:rPr>
              <w:t>605g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top"/>
          </w:tcPr>
          <w:p>
            <w:pPr>
              <w:spacing w:line="240" w:lineRule="auto"/>
              <w:jc w:val="both"/>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通讯</w:t>
            </w:r>
          </w:p>
        </w:tc>
        <w:tc>
          <w:tcPr>
            <w:tcW w:w="6788" w:type="dxa"/>
            <w:vAlign w:val="top"/>
          </w:tcPr>
          <w:p>
            <w:pPr>
              <w:spacing w:line="240" w:lineRule="auto"/>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top"/>
          </w:tcPr>
          <w:p>
            <w:pPr>
              <w:spacing w:line="240" w:lineRule="auto"/>
              <w:jc w:val="both"/>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使用环境</w:t>
            </w:r>
          </w:p>
        </w:tc>
        <w:tc>
          <w:tcPr>
            <w:tcW w:w="6788" w:type="dxa"/>
            <w:vAlign w:val="top"/>
          </w:tcPr>
          <w:p>
            <w:pPr>
              <w:spacing w:line="240" w:lineRule="auto"/>
              <w:jc w:val="both"/>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室内使用，湿度</w:t>
            </w:r>
            <w:r>
              <w:rPr>
                <w:rFonts w:hint="eastAsia" w:ascii="宋体" w:hAnsi="宋体" w:eastAsia="宋体" w:cs="宋体"/>
                <w:color w:val="000000"/>
                <w:sz w:val="21"/>
                <w:szCs w:val="21"/>
                <w:vertAlign w:val="baseline"/>
                <w:lang w:val="en-US" w:eastAsia="zh-CN"/>
              </w:rPr>
              <w:t>60%左右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4" w:type="dxa"/>
            <w:vAlign w:val="top"/>
          </w:tcPr>
          <w:p>
            <w:pPr>
              <w:spacing w:line="240" w:lineRule="auto"/>
              <w:jc w:val="both"/>
              <w:rPr>
                <w:rFonts w:hint="eastAsia" w:ascii="宋体" w:hAnsi="宋体" w:eastAsia="宋体" w:cs="宋体"/>
                <w:color w:val="000000"/>
                <w:sz w:val="21"/>
                <w:szCs w:val="21"/>
                <w:vertAlign w:val="baseline"/>
              </w:rPr>
            </w:pPr>
          </w:p>
        </w:tc>
        <w:tc>
          <w:tcPr>
            <w:tcW w:w="6788" w:type="dxa"/>
            <w:vAlign w:val="top"/>
          </w:tcPr>
          <w:p>
            <w:pPr>
              <w:spacing w:line="240" w:lineRule="auto"/>
              <w:jc w:val="both"/>
              <w:rPr>
                <w:rFonts w:hint="eastAsia" w:ascii="宋体" w:hAnsi="宋体" w:eastAsia="宋体" w:cs="宋体"/>
                <w:color w:val="000000"/>
                <w:sz w:val="21"/>
                <w:szCs w:val="21"/>
                <w:vertAlign w:val="baseline"/>
              </w:rPr>
            </w:pPr>
          </w:p>
        </w:tc>
      </w:tr>
    </w:tbl>
    <w:p>
      <w:pPr>
        <w:spacing w:line="240" w:lineRule="auto"/>
        <w:jc w:val="both"/>
        <w:rPr>
          <w:rFonts w:hint="eastAsia" w:ascii="宋体" w:hAnsi="宋体" w:eastAsia="宋体" w:cs="宋体"/>
          <w:color w:val="000000"/>
          <w:sz w:val="21"/>
          <w:szCs w:val="21"/>
        </w:rPr>
      </w:pPr>
    </w:p>
    <w:p>
      <w:pPr>
        <w:tabs>
          <w:tab w:val="left" w:pos="8040"/>
        </w:tabs>
        <w:spacing w:line="240" w:lineRule="auto"/>
        <w:jc w:val="both"/>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.2 特点</w:t>
      </w:r>
      <w:r>
        <w:rPr>
          <w:rFonts w:hint="eastAsia" w:ascii="宋体" w:hAnsi="宋体" w:eastAsia="宋体" w:cs="宋体"/>
          <w:color w:val="000000"/>
          <w:sz w:val="21"/>
          <w:szCs w:val="21"/>
        </w:rPr>
        <w:tab/>
      </w:r>
    </w:p>
    <w:p>
      <w:pPr>
        <w:spacing w:line="240" w:lineRule="auto"/>
        <w:jc w:val="both"/>
        <w:rPr>
          <w:rFonts w:hint="eastAsia" w:ascii="宋体" w:hAnsi="宋体" w:eastAsia="宋体" w:cs="宋体"/>
          <w:color w:val="000000"/>
          <w:sz w:val="21"/>
          <w:szCs w:val="21"/>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7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top"/>
          </w:tcPr>
          <w:p>
            <w:pPr>
              <w:spacing w:line="240" w:lineRule="auto"/>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w:t>
            </w:r>
          </w:p>
        </w:tc>
        <w:tc>
          <w:tcPr>
            <w:tcW w:w="7828" w:type="dxa"/>
            <w:vAlign w:val="top"/>
          </w:tcPr>
          <w:p>
            <w:pPr>
              <w:spacing w:line="240" w:lineRule="auto"/>
              <w:jc w:val="both"/>
              <w:rPr>
                <w:rFonts w:hint="eastAsia" w:ascii="宋体" w:hAnsi="宋体" w:eastAsia="宋体" w:cs="宋体"/>
                <w:color w:val="000000"/>
                <w:sz w:val="21"/>
                <w:szCs w:val="21"/>
                <w:vertAlign w:val="baseline"/>
              </w:rPr>
            </w:pPr>
            <w:r>
              <w:rPr>
                <w:rFonts w:hint="eastAsia" w:ascii="宋体" w:hAnsi="宋体" w:eastAsia="宋体" w:cs="宋体"/>
                <w:color w:val="000000"/>
                <w:sz w:val="21"/>
                <w:szCs w:val="21"/>
              </w:rPr>
              <w:t>本测试仪分联机模式</w:t>
            </w:r>
            <w:r>
              <w:rPr>
                <w:rFonts w:hint="eastAsia" w:ascii="宋体" w:hAnsi="宋体" w:eastAsia="宋体" w:cs="宋体"/>
                <w:color w:val="000000"/>
                <w:sz w:val="21"/>
                <w:szCs w:val="21"/>
                <w:lang w:eastAsia="zh-CN"/>
              </w:rPr>
              <w:t>和脱机</w:t>
            </w:r>
            <w:r>
              <w:rPr>
                <w:rFonts w:hint="eastAsia" w:ascii="宋体" w:hAnsi="宋体" w:eastAsia="宋体" w:cs="宋体"/>
                <w:color w:val="000000"/>
                <w:sz w:val="21"/>
                <w:szCs w:val="21"/>
              </w:rPr>
              <w:t>单独进行测试，也可连接计算机，联机模式</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需要</w:t>
            </w:r>
            <w:r>
              <w:rPr>
                <w:rFonts w:hint="eastAsia" w:ascii="宋体" w:hAnsi="宋体" w:eastAsia="宋体" w:cs="宋体"/>
                <w:color w:val="000000"/>
                <w:sz w:val="21"/>
                <w:szCs w:val="21"/>
                <w:lang w:val="en-US" w:eastAsia="zh-CN"/>
              </w:rPr>
              <w:t>ESD控制器</w:t>
            </w:r>
            <w:r>
              <w:rPr>
                <w:rFonts w:hint="eastAsia" w:ascii="宋体" w:hAnsi="宋体" w:eastAsia="宋体" w:cs="宋体"/>
                <w:color w:val="000000"/>
                <w:sz w:val="21"/>
                <w:szCs w:val="21"/>
              </w:rPr>
              <w:t>控制测试仪进行测试和记录数据。</w:t>
            </w:r>
            <w:r>
              <w:rPr>
                <w:rFonts w:hint="eastAsia" w:ascii="宋体" w:hAnsi="宋体" w:eastAsia="宋体" w:cs="宋体"/>
                <w:color w:val="000000"/>
                <w:sz w:val="21"/>
                <w:szCs w:val="21"/>
                <w:lang w:eastAsia="zh-CN"/>
              </w:rPr>
              <w:t>操作步骤为先刷卡后在进行静电测试，测试成功后闸机开门进入车间，记录保存至管理电脑（数据库）</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eastAsia="zh-CN"/>
              </w:rPr>
              <w:t>。脱机模式：无需刷卡，直接进行测试成功后进入车间，无记录保存。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top"/>
          </w:tcPr>
          <w:p>
            <w:pPr>
              <w:spacing w:line="240" w:lineRule="auto"/>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2.</w:t>
            </w:r>
          </w:p>
        </w:tc>
        <w:tc>
          <w:tcPr>
            <w:tcW w:w="7828" w:type="dxa"/>
            <w:vAlign w:val="top"/>
          </w:tcPr>
          <w:p>
            <w:pPr>
              <w:spacing w:line="240" w:lineRule="auto"/>
              <w:jc w:val="both"/>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支持左右鞋及单</w:t>
            </w:r>
            <w:r>
              <w:rPr>
                <w:rFonts w:hint="eastAsia" w:ascii="宋体" w:hAnsi="宋体" w:eastAsia="宋体" w:cs="宋体"/>
                <w:color w:val="000000"/>
                <w:sz w:val="21"/>
                <w:szCs w:val="21"/>
                <w:vertAlign w:val="baseline"/>
                <w:lang w:val="en-US" w:eastAsia="zh-CN"/>
              </w:rPr>
              <w:t>/双路手环的同时测试，节省时间，提高通行率。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top"/>
          </w:tcPr>
          <w:p>
            <w:pPr>
              <w:spacing w:line="240" w:lineRule="auto"/>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3.</w:t>
            </w:r>
          </w:p>
        </w:tc>
        <w:tc>
          <w:tcPr>
            <w:tcW w:w="7828" w:type="dxa"/>
            <w:vAlign w:val="top"/>
          </w:tcPr>
          <w:p>
            <w:pPr>
              <w:spacing w:line="240" w:lineRule="auto"/>
              <w:jc w:val="both"/>
              <w:rPr>
                <w:rFonts w:hint="eastAsia" w:ascii="宋体" w:hAnsi="宋体" w:eastAsia="宋体" w:cs="宋体"/>
                <w:color w:val="000000"/>
                <w:sz w:val="21"/>
                <w:szCs w:val="21"/>
                <w:vertAlign w:val="baseline"/>
              </w:rPr>
            </w:pPr>
            <w:r>
              <w:rPr>
                <w:rFonts w:hint="eastAsia" w:ascii="宋体" w:hAnsi="宋体" w:eastAsia="宋体" w:cs="宋体"/>
                <w:sz w:val="21"/>
              </w:rPr>
              <w:t>测试仪能够与门禁系统连接，输出测试信号到门禁系统，控制人员出入。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top"/>
          </w:tcPr>
          <w:p>
            <w:pPr>
              <w:spacing w:line="240" w:lineRule="auto"/>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4.</w:t>
            </w:r>
          </w:p>
        </w:tc>
        <w:tc>
          <w:tcPr>
            <w:tcW w:w="7828" w:type="dxa"/>
            <w:vAlign w:val="top"/>
          </w:tcPr>
          <w:p>
            <w:pPr>
              <w:spacing w:line="240" w:lineRule="auto"/>
              <w:jc w:val="both"/>
              <w:rPr>
                <w:rFonts w:hint="eastAsia" w:ascii="宋体" w:hAnsi="宋体" w:eastAsia="宋体" w:cs="宋体"/>
                <w:color w:val="000000"/>
                <w:sz w:val="21"/>
                <w:szCs w:val="21"/>
                <w:vertAlign w:val="baseline"/>
              </w:rPr>
            </w:pPr>
            <w:r>
              <w:rPr>
                <w:rFonts w:hint="eastAsia" w:ascii="宋体" w:hAnsi="宋体" w:eastAsia="宋体" w:cs="宋体"/>
                <w:sz w:val="21"/>
              </w:rPr>
              <w:t>采用低电压 10V 测试，使测试更加稳定和安全，测试数据更加准确。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top"/>
          </w:tcPr>
          <w:p>
            <w:pPr>
              <w:spacing w:line="240" w:lineRule="auto"/>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5.</w:t>
            </w:r>
          </w:p>
        </w:tc>
        <w:tc>
          <w:tcPr>
            <w:tcW w:w="7828" w:type="dxa"/>
            <w:vAlign w:val="top"/>
          </w:tcPr>
          <w:p>
            <w:pPr>
              <w:spacing w:line="240" w:lineRule="auto"/>
              <w:jc w:val="both"/>
              <w:rPr>
                <w:rFonts w:hint="eastAsia" w:ascii="宋体" w:hAnsi="宋体" w:eastAsia="宋体" w:cs="宋体"/>
                <w:color w:val="000000"/>
                <w:sz w:val="21"/>
                <w:szCs w:val="21"/>
                <w:vertAlign w:val="baseline"/>
              </w:rPr>
            </w:pPr>
            <w:r>
              <w:rPr>
                <w:rFonts w:hint="eastAsia" w:ascii="宋体" w:hAnsi="宋体" w:eastAsia="宋体" w:cs="宋体"/>
                <w:sz w:val="21"/>
              </w:rPr>
              <w:t>当某通道的测试结果低于下限或高于上限时，测试仪屏幕将使用红色显示测量的电阻值。当测试结果满足上下限值但超出近上下限值时，将使用黄色显示测量的电阻值，提示存在有超限的风险。当测试结果在近上下限之内，将使用绿色显示测量的电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top"/>
          </w:tcPr>
          <w:p>
            <w:pPr>
              <w:spacing w:line="240" w:lineRule="auto"/>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6.</w:t>
            </w:r>
          </w:p>
        </w:tc>
        <w:tc>
          <w:tcPr>
            <w:tcW w:w="7828" w:type="dxa"/>
            <w:vAlign w:val="top"/>
          </w:tcPr>
          <w:p>
            <w:pPr>
              <w:spacing w:line="240" w:lineRule="auto"/>
              <w:jc w:val="both"/>
              <w:rPr>
                <w:rFonts w:hint="eastAsia" w:ascii="宋体" w:hAnsi="宋体" w:eastAsia="宋体" w:cs="宋体"/>
                <w:color w:val="000000"/>
                <w:sz w:val="21"/>
                <w:szCs w:val="21"/>
                <w:vertAlign w:val="baseline"/>
              </w:rPr>
            </w:pPr>
            <w:r>
              <w:rPr>
                <w:rFonts w:hint="eastAsia" w:ascii="宋体" w:hAnsi="宋体" w:eastAsia="宋体" w:cs="宋体"/>
                <w:sz w:val="21"/>
              </w:rPr>
              <w:t>使能声音时，任何被测项目不合格时，蜂鸣器将鸣叫三声。全部合格时，鸣叫一声。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4" w:type="dxa"/>
            <w:vAlign w:val="top"/>
          </w:tcPr>
          <w:p>
            <w:pPr>
              <w:spacing w:line="240" w:lineRule="auto"/>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7.</w:t>
            </w:r>
          </w:p>
        </w:tc>
        <w:tc>
          <w:tcPr>
            <w:tcW w:w="7828" w:type="dxa"/>
            <w:vAlign w:val="top"/>
          </w:tcPr>
          <w:p>
            <w:pPr>
              <w:spacing w:line="240" w:lineRule="auto"/>
              <w:jc w:val="both"/>
              <w:rPr>
                <w:rFonts w:hint="eastAsia" w:ascii="宋体" w:hAnsi="宋体" w:eastAsia="宋体" w:cs="宋体"/>
                <w:color w:val="000000"/>
                <w:sz w:val="21"/>
                <w:szCs w:val="21"/>
                <w:vertAlign w:val="baseline"/>
              </w:rPr>
            </w:pPr>
            <w:r>
              <w:rPr>
                <w:rFonts w:hint="eastAsia" w:ascii="宋体" w:hAnsi="宋体" w:eastAsia="宋体" w:cs="宋体"/>
                <w:sz w:val="21"/>
              </w:rPr>
              <w:t>可以使用联机方式控制测试仪进行测试并记录相关数据，以便数据统计和查询。</w:t>
            </w:r>
          </w:p>
        </w:tc>
      </w:tr>
    </w:tbl>
    <w:p>
      <w:pPr>
        <w:spacing w:line="240" w:lineRule="auto"/>
        <w:jc w:val="both"/>
        <w:rPr>
          <w:rFonts w:hint="eastAsia" w:ascii="宋体" w:hAnsi="宋体" w:eastAsia="宋体" w:cs="宋体"/>
          <w:color w:val="000000"/>
          <w:sz w:val="21"/>
          <w:szCs w:val="21"/>
        </w:rPr>
      </w:pPr>
    </w:p>
    <w:p>
      <w:pPr>
        <w:spacing w:line="240" w:lineRule="auto"/>
        <w:jc w:val="both"/>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校准</w:t>
      </w:r>
    </w:p>
    <w:p>
      <w:pPr>
        <w:spacing w:line="240" w:lineRule="auto"/>
        <w:ind w:firstLine="422"/>
        <w:jc w:val="both"/>
        <w:rPr>
          <w:rFonts w:hint="eastAsia" w:ascii="宋体" w:hAnsi="宋体" w:eastAsia="宋体" w:cs="宋体"/>
          <w:color w:val="000000"/>
          <w:sz w:val="21"/>
          <w:szCs w:val="21"/>
          <w:lang w:eastAsia="zh-CN"/>
        </w:rPr>
      </w:pPr>
    </w:p>
    <w:p>
      <w:pPr>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5.1校准参数：使用标准电阻对各通道进行测试，所有测试应满足10%的精度，如超出范围需重新对测试仪进行校准。</w:t>
      </w:r>
    </w:p>
    <w:p>
      <w:pPr>
        <w:spacing w:line="240" w:lineRule="auto"/>
        <w:jc w:val="both"/>
        <w:rPr>
          <w:rFonts w:hint="eastAsia" w:ascii="宋体" w:hAnsi="宋体" w:eastAsia="宋体" w:cs="宋体"/>
        </w:rPr>
      </w:pPr>
      <w:r>
        <w:rPr>
          <w:rFonts w:hint="eastAsia" w:ascii="宋体" w:hAnsi="宋体" w:eastAsia="宋体" w:cs="宋体"/>
        </w:rPr>
        <w:drawing>
          <wp:inline distT="0" distB="0" distL="114300" distR="114300">
            <wp:extent cx="5268595" cy="3423285"/>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3423285"/>
                    </a:xfrm>
                    <a:prstGeom prst="rect">
                      <a:avLst/>
                    </a:prstGeom>
                    <a:noFill/>
                    <a:ln w="9525">
                      <a:noFill/>
                    </a:ln>
                  </pic:spPr>
                </pic:pic>
              </a:graphicData>
            </a:graphic>
          </wp:inline>
        </w:drawing>
      </w:r>
    </w:p>
    <w:p>
      <w:pPr>
        <w:numPr>
          <w:numId w:val="0"/>
        </w:numPr>
        <w:spacing w:line="240" w:lineRule="auto"/>
        <w:jc w:val="both"/>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测试说明</w:t>
      </w:r>
    </w:p>
    <w:p>
      <w:pPr>
        <w:numPr>
          <w:ilvl w:val="0"/>
          <w:numId w:val="0"/>
        </w:numPr>
        <w:spacing w:line="240" w:lineRule="auto"/>
        <w:jc w:val="both"/>
        <w:rPr>
          <w:rFonts w:hint="eastAsia" w:ascii="宋体" w:hAnsi="宋体" w:eastAsia="宋体" w:cs="宋体"/>
        </w:rPr>
      </w:pPr>
    </w:p>
    <w:p>
      <w:pPr>
        <w:numPr>
          <w:ilvl w:val="0"/>
          <w:numId w:val="0"/>
        </w:numPr>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rPr>
        <w:drawing>
          <wp:inline distT="0" distB="0" distL="114300" distR="114300">
            <wp:extent cx="292100" cy="250190"/>
            <wp:effectExtent l="0" t="0" r="1270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92100" cy="250190"/>
                    </a:xfrm>
                    <a:prstGeom prst="rect">
                      <a:avLst/>
                    </a:prstGeom>
                    <a:noFill/>
                    <a:ln w="9525">
                      <a:noFill/>
                    </a:ln>
                  </pic:spPr>
                </pic:pic>
              </a:graphicData>
            </a:graphic>
          </wp:inline>
        </w:drawing>
      </w:r>
      <w:r>
        <w:rPr>
          <w:rFonts w:hint="eastAsia" w:ascii="宋体" w:hAnsi="宋体" w:eastAsia="宋体" w:cs="宋体"/>
          <w:lang w:val="en-US" w:eastAsia="zh-CN"/>
        </w:rPr>
        <w:t xml:space="preserve"> </w:t>
      </w:r>
      <w:r>
        <w:rPr>
          <w:rFonts w:hint="eastAsia" w:ascii="宋体" w:hAnsi="宋体" w:eastAsia="宋体" w:cs="宋体"/>
          <w:color w:val="000000"/>
          <w:sz w:val="21"/>
          <w:szCs w:val="21"/>
          <w:lang w:val="en-US" w:eastAsia="zh-CN"/>
        </w:rPr>
        <w:t>注意</w:t>
      </w:r>
    </w:p>
    <w:p>
      <w:pPr>
        <w:numPr>
          <w:ilvl w:val="0"/>
          <w:numId w:val="0"/>
        </w:numPr>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 在测试过程中，需保持手与触摸开关的良好接触。</w:t>
      </w:r>
    </w:p>
    <w:p>
      <w:pPr>
        <w:numPr>
          <w:ilvl w:val="0"/>
          <w:numId w:val="0"/>
        </w:numPr>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 测试过程中，不要剧烈运动，产生静电或接触不良等原因，导致测试数据不稳定。</w:t>
      </w:r>
    </w:p>
    <w:p>
      <w:pPr>
        <w:numPr>
          <w:ilvl w:val="0"/>
          <w:numId w:val="0"/>
        </w:numPr>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 不要在电压不稳定、或强电场的环境中使用本测试仪，以防测试数据不准确。</w:t>
      </w:r>
    </w:p>
    <w:p>
      <w:pPr>
        <w:numPr>
          <w:ilvl w:val="0"/>
          <w:numId w:val="0"/>
        </w:numPr>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 </w:t>
      </w:r>
    </w:p>
    <w:p>
      <w:pPr>
        <w:spacing w:line="239" w:lineRule="auto"/>
        <w:rPr>
          <w:rFonts w:hint="eastAsia" w:ascii="宋体" w:hAnsi="宋体" w:eastAsia="宋体" w:cs="宋体"/>
          <w:b/>
          <w:bCs/>
          <w:sz w:val="21"/>
          <w:szCs w:val="21"/>
        </w:rPr>
      </w:pPr>
      <w:r>
        <w:rPr>
          <w:rFonts w:hint="eastAsia" w:ascii="宋体" w:hAnsi="宋体" w:eastAsia="宋体" w:cs="宋体"/>
          <w:b/>
          <w:bCs/>
          <w:sz w:val="21"/>
          <w:szCs w:val="21"/>
        </w:rPr>
        <w:t>单机模式测试</w:t>
      </w:r>
    </w:p>
    <w:p>
      <w:pPr>
        <w:spacing w:line="189" w:lineRule="exact"/>
        <w:rPr>
          <w:rFonts w:hint="eastAsia" w:ascii="宋体" w:hAnsi="宋体" w:eastAsia="宋体" w:cs="宋体"/>
        </w:rPr>
      </w:pPr>
    </w:p>
    <w:p>
      <w:pPr>
        <w:numPr>
          <w:ilvl w:val="0"/>
          <w:numId w:val="1"/>
        </w:numPr>
        <w:tabs>
          <w:tab w:val="left" w:pos="360"/>
        </w:tabs>
        <w:spacing w:line="240" w:lineRule="auto"/>
        <w:ind w:left="360" w:hanging="350"/>
        <w:jc w:val="both"/>
        <w:rPr>
          <w:rFonts w:hint="eastAsia" w:ascii="宋体" w:hAnsi="宋体" w:eastAsia="宋体" w:cs="宋体"/>
          <w:sz w:val="21"/>
        </w:rPr>
      </w:pPr>
      <w:r>
        <w:rPr>
          <w:rFonts w:hint="eastAsia" w:ascii="宋体" w:hAnsi="宋体" w:eastAsia="宋体" w:cs="宋体"/>
          <w:sz w:val="21"/>
        </w:rPr>
        <w:t>测试仪通电进入测试状态,测试仪状态栏显示</w:t>
      </w:r>
    </w:p>
    <w:p>
      <w:pPr>
        <w:numPr>
          <w:ilvl w:val="0"/>
          <w:numId w:val="1"/>
        </w:numPr>
        <w:tabs>
          <w:tab w:val="left" w:pos="360"/>
        </w:tabs>
        <w:spacing w:line="240" w:lineRule="auto"/>
        <w:ind w:left="360" w:hanging="350"/>
        <w:jc w:val="both"/>
        <w:rPr>
          <w:rFonts w:hint="eastAsia" w:ascii="宋体" w:hAnsi="宋体" w:eastAsia="宋体" w:cs="宋体"/>
          <w:sz w:val="21"/>
        </w:rPr>
      </w:pPr>
      <w:r>
        <w:rPr>
          <w:rFonts w:hint="eastAsia" w:ascii="宋体" w:hAnsi="宋体" w:eastAsia="宋体" w:cs="宋体"/>
          <w:sz w:val="21"/>
        </w:rPr>
        <w:t>为准备好.</w:t>
      </w:r>
    </w:p>
    <w:p>
      <w:pPr>
        <w:spacing w:line="240" w:lineRule="auto"/>
        <w:jc w:val="both"/>
        <w:rPr>
          <w:rFonts w:hint="eastAsia" w:ascii="宋体" w:hAnsi="宋体" w:eastAsia="宋体" w:cs="宋体"/>
          <w:sz w:val="21"/>
        </w:rPr>
      </w:pPr>
    </w:p>
    <w:p>
      <w:pPr>
        <w:numPr>
          <w:ilvl w:val="0"/>
          <w:numId w:val="1"/>
        </w:numPr>
        <w:tabs>
          <w:tab w:val="left" w:pos="380"/>
        </w:tabs>
        <w:spacing w:line="240" w:lineRule="auto"/>
        <w:ind w:left="380" w:hanging="370"/>
        <w:jc w:val="both"/>
        <w:rPr>
          <w:rFonts w:hint="eastAsia" w:ascii="宋体" w:hAnsi="宋体" w:eastAsia="宋体" w:cs="宋体"/>
          <w:sz w:val="21"/>
        </w:rPr>
      </w:pPr>
      <w:r>
        <w:rPr>
          <w:rFonts w:hint="eastAsia" w:ascii="宋体" w:hAnsi="宋体" w:eastAsia="宋体" w:cs="宋体"/>
          <w:sz w:val="21"/>
        </w:rPr>
        <w:t>连接腕带到测试仪腕带插孔,</w:t>
      </w:r>
      <w:r>
        <w:rPr>
          <w:rFonts w:hint="eastAsia" w:ascii="宋体" w:hAnsi="宋体" w:eastAsia="宋体" w:cs="宋体"/>
          <w:sz w:val="21"/>
          <w:lang w:eastAsia="zh-CN"/>
        </w:rPr>
        <w:t>双脚</w:t>
      </w:r>
      <w:r>
        <w:rPr>
          <w:rFonts w:hint="eastAsia" w:ascii="宋体" w:hAnsi="宋体" w:eastAsia="宋体" w:cs="宋体"/>
          <w:sz w:val="21"/>
        </w:rPr>
        <w:t xml:space="preserve">站立到测试脚踏板上,用手触摸测试仪上的测试按钮启动测试.(必须保证同时触摸到按钮的中心和外圈电极,并且保持到测试完成)   </w:t>
      </w:r>
    </w:p>
    <w:p>
      <w:pPr>
        <w:spacing w:line="240" w:lineRule="auto"/>
        <w:jc w:val="both"/>
        <w:rPr>
          <w:rFonts w:hint="eastAsia" w:ascii="宋体" w:hAnsi="宋体" w:eastAsia="宋体" w:cs="宋体"/>
          <w:sz w:val="21"/>
        </w:rPr>
      </w:pPr>
    </w:p>
    <w:p>
      <w:pPr>
        <w:tabs>
          <w:tab w:val="left" w:pos="8040"/>
        </w:tabs>
        <w:spacing w:line="240" w:lineRule="auto"/>
        <w:jc w:val="both"/>
        <w:rPr>
          <w:rFonts w:hint="eastAsia" w:ascii="宋体" w:hAnsi="宋体" w:eastAsia="宋体" w:cs="宋体"/>
          <w:sz w:val="21"/>
          <w:lang w:val="en-US" w:eastAsia="zh-CN"/>
        </w:rPr>
      </w:pPr>
      <w:r>
        <w:rPr>
          <w:rFonts w:hint="eastAsia" w:ascii="宋体" w:hAnsi="宋体" w:eastAsia="宋体" w:cs="宋体"/>
          <w:color w:val="000000"/>
          <w:sz w:val="21"/>
          <w:szCs w:val="21"/>
          <w:lang w:val="en-US" w:eastAsia="zh-CN"/>
        </w:rPr>
        <w:t xml:space="preserve">3. </w:t>
      </w:r>
      <w:r>
        <w:rPr>
          <w:rFonts w:hint="eastAsia" w:ascii="宋体" w:hAnsi="宋体" w:eastAsia="宋体" w:cs="宋体"/>
          <w:sz w:val="21"/>
        </w:rPr>
        <w:t>测试仪状态栏显示为测试中,约 1s 左右状态栏将显示完成.屏幕上将显示测 试结果.显</w:t>
      </w:r>
      <w:r>
        <w:rPr>
          <w:rFonts w:hint="eastAsia" w:ascii="宋体" w:hAnsi="宋体" w:eastAsia="宋体" w:cs="宋体"/>
          <w:sz w:val="21"/>
          <w:lang w:val="en-US" w:eastAsia="zh-CN"/>
        </w:rPr>
        <w:t xml:space="preserve"> </w:t>
      </w:r>
    </w:p>
    <w:p>
      <w:pPr>
        <w:tabs>
          <w:tab w:val="left" w:pos="8040"/>
        </w:tabs>
        <w:spacing w:line="240" w:lineRule="auto"/>
        <w:jc w:val="both"/>
        <w:rPr>
          <w:rFonts w:hint="eastAsia" w:ascii="宋体" w:hAnsi="宋体" w:eastAsia="宋体" w:cs="宋体"/>
          <w:sz w:val="21"/>
          <w:lang w:val="en-US" w:eastAsia="zh-CN"/>
        </w:rPr>
      </w:pPr>
      <w:r>
        <w:rPr>
          <w:rFonts w:hint="eastAsia" w:ascii="宋体" w:hAnsi="宋体" w:eastAsia="宋体" w:cs="宋体"/>
          <w:sz w:val="21"/>
          <w:lang w:val="en-US" w:eastAsia="zh-CN"/>
        </w:rPr>
        <w:t xml:space="preserve">   </w:t>
      </w:r>
      <w:r>
        <w:rPr>
          <w:rFonts w:hint="eastAsia" w:ascii="宋体" w:hAnsi="宋体" w:eastAsia="宋体" w:cs="宋体"/>
          <w:sz w:val="21"/>
        </w:rPr>
        <w:t>示值为绿色为满足测试要求,黄色为满足要求,但已接近限制值.红 色为超限.如显示值</w:t>
      </w:r>
      <w:r>
        <w:rPr>
          <w:rFonts w:hint="eastAsia" w:ascii="宋体" w:hAnsi="宋体" w:eastAsia="宋体" w:cs="宋体"/>
          <w:sz w:val="21"/>
          <w:lang w:val="en-US" w:eastAsia="zh-CN"/>
        </w:rPr>
        <w:t xml:space="preserve">                         </w:t>
      </w:r>
    </w:p>
    <w:p>
      <w:pPr>
        <w:tabs>
          <w:tab w:val="left" w:pos="8040"/>
        </w:tabs>
        <w:spacing w:line="240" w:lineRule="auto"/>
        <w:jc w:val="both"/>
        <w:rPr>
          <w:rFonts w:hint="eastAsia" w:ascii="宋体" w:hAnsi="宋体" w:eastAsia="宋体" w:cs="宋体"/>
          <w:sz w:val="21"/>
          <w:lang w:eastAsia="zh-CN"/>
        </w:rPr>
      </w:pPr>
      <w:r>
        <w:rPr>
          <w:rFonts w:hint="eastAsia" w:ascii="宋体" w:hAnsi="宋体" w:eastAsia="宋体" w:cs="宋体"/>
          <w:sz w:val="21"/>
          <w:lang w:val="en-US" w:eastAsia="zh-CN"/>
        </w:rPr>
        <w:t xml:space="preserve">   </w:t>
      </w:r>
      <w:r>
        <w:rPr>
          <w:rFonts w:hint="eastAsia" w:ascii="宋体" w:hAnsi="宋体" w:eastAsia="宋体" w:cs="宋体"/>
          <w:sz w:val="21"/>
        </w:rPr>
        <w:t>为白色</w:t>
      </w:r>
      <w:r>
        <w:rPr>
          <w:rFonts w:hint="eastAsia" w:ascii="宋体" w:hAnsi="宋体" w:eastAsia="宋体" w:cs="宋体"/>
          <w:sz w:val="21"/>
          <w:lang w:val="en-US" w:eastAsia="zh-CN"/>
        </w:rPr>
        <w:t xml:space="preserve"> </w:t>
      </w:r>
      <w:r>
        <w:rPr>
          <w:rFonts w:hint="eastAsia" w:ascii="宋体" w:hAnsi="宋体" w:eastAsia="宋体" w:cs="宋体"/>
          <w:sz w:val="21"/>
        </w:rPr>
        <w:t>的---,那么表示测试中未能保持手稳定的接触到触摸开关</w:t>
      </w:r>
      <w:r>
        <w:rPr>
          <w:rFonts w:hint="eastAsia" w:ascii="宋体" w:hAnsi="宋体" w:eastAsia="宋体" w:cs="宋体"/>
          <w:sz w:val="21"/>
          <w:lang w:eastAsia="zh-CN"/>
        </w:rPr>
        <w:t>。</w:t>
      </w:r>
    </w:p>
    <w:p>
      <w:pPr>
        <w:tabs>
          <w:tab w:val="left" w:pos="8040"/>
        </w:tabs>
        <w:spacing w:line="240" w:lineRule="auto"/>
        <w:jc w:val="both"/>
        <w:rPr>
          <w:rFonts w:hint="eastAsia" w:ascii="宋体" w:hAnsi="宋体" w:eastAsia="宋体" w:cs="宋体"/>
          <w:sz w:val="21"/>
          <w:lang w:eastAsia="zh-CN"/>
        </w:rPr>
      </w:pPr>
    </w:p>
    <w:p>
      <w:pPr>
        <w:numPr>
          <w:ilvl w:val="0"/>
          <w:numId w:val="2"/>
        </w:numPr>
        <w:tabs>
          <w:tab w:val="left" w:pos="8040"/>
        </w:tabs>
        <w:spacing w:line="240" w:lineRule="auto"/>
        <w:jc w:val="both"/>
        <w:rPr>
          <w:rFonts w:hint="eastAsia" w:ascii="宋体" w:hAnsi="宋体" w:eastAsia="宋体" w:cs="宋体"/>
          <w:sz w:val="21"/>
        </w:rPr>
      </w:pPr>
      <w:r>
        <w:rPr>
          <w:rFonts w:hint="eastAsia" w:ascii="宋体" w:hAnsi="宋体" w:eastAsia="宋体" w:cs="宋体"/>
          <w:sz w:val="21"/>
        </w:rPr>
        <w:t>手离开触摸开关后,测试仪状态栏将显示准备好</w:t>
      </w:r>
    </w:p>
    <w:p>
      <w:pPr>
        <w:numPr>
          <w:ilvl w:val="0"/>
          <w:numId w:val="0"/>
        </w:numPr>
        <w:tabs>
          <w:tab w:val="left" w:pos="8040"/>
        </w:tabs>
        <w:spacing w:line="240" w:lineRule="auto"/>
        <w:jc w:val="both"/>
        <w:rPr>
          <w:rFonts w:hint="eastAsia" w:ascii="宋体" w:hAnsi="宋体" w:eastAsia="宋体" w:cs="宋体"/>
          <w:sz w:val="21"/>
        </w:rPr>
      </w:pPr>
    </w:p>
    <w:p>
      <w:pPr>
        <w:numPr>
          <w:ilvl w:val="0"/>
          <w:numId w:val="0"/>
        </w:numPr>
        <w:tabs>
          <w:tab w:val="left" w:pos="8040"/>
        </w:tabs>
        <w:spacing w:line="240" w:lineRule="auto"/>
        <w:jc w:val="both"/>
        <w:rPr>
          <w:rFonts w:hint="eastAsia" w:ascii="宋体" w:hAnsi="宋体" w:eastAsia="宋体" w:cs="宋体"/>
        </w:rPr>
      </w:pPr>
      <w:r>
        <w:rPr>
          <w:rFonts w:hint="eastAsia" w:ascii="宋体" w:hAnsi="宋体" w:eastAsia="宋体" w:cs="宋体"/>
          <w:sz w:val="21"/>
        </w:rPr>
        <w:t>说明</w:t>
      </w:r>
      <w:r>
        <w:rPr>
          <w:rFonts w:hint="eastAsia" w:ascii="宋体" w:hAnsi="宋体" w:eastAsia="宋体" w:cs="宋体"/>
          <w:b/>
          <w:sz w:val="21"/>
        </w:rPr>
        <w:t>:GND</w:t>
      </w:r>
      <w:r>
        <w:rPr>
          <w:rFonts w:hint="eastAsia" w:ascii="宋体" w:hAnsi="宋体" w:eastAsia="宋体" w:cs="宋体"/>
          <w:sz w:val="21"/>
        </w:rPr>
        <w:t xml:space="preserve"> 必须连接大地</w:t>
      </w:r>
      <w:r>
        <w:rPr>
          <w:rFonts w:hint="eastAsia" w:ascii="宋体" w:hAnsi="宋体" w:eastAsia="宋体" w:cs="宋体"/>
          <w:b/>
          <w:sz w:val="21"/>
        </w:rPr>
        <w:t>.</w:t>
      </w:r>
      <w:r>
        <w:rPr>
          <w:rFonts w:hint="eastAsia" w:ascii="宋体" w:hAnsi="宋体" w:eastAsia="宋体" w:cs="宋体"/>
          <w:sz w:val="21"/>
        </w:rPr>
        <w:t xml:space="preserve">六芯接插件中的两个 </w:t>
      </w:r>
      <w:r>
        <w:rPr>
          <w:rFonts w:hint="eastAsia" w:ascii="宋体" w:hAnsi="宋体" w:eastAsia="宋体" w:cs="宋体"/>
          <w:b/>
          <w:sz w:val="21"/>
        </w:rPr>
        <w:t>AGND</w:t>
      </w:r>
      <w:r>
        <w:rPr>
          <w:rFonts w:hint="eastAsia" w:ascii="宋体" w:hAnsi="宋体" w:eastAsia="宋体" w:cs="宋体"/>
          <w:sz w:val="21"/>
        </w:rPr>
        <w:t xml:space="preserve"> 是用来连接防静电鞋脚</w:t>
      </w:r>
      <w:r>
        <w:rPr>
          <w:rFonts w:hint="eastAsia" w:ascii="宋体" w:hAnsi="宋体" w:eastAsia="宋体" w:cs="宋体"/>
        </w:rPr>
        <w:t>踏板到测试仪屏蔽在线的屏蔽端</w:t>
      </w:r>
      <w:r>
        <w:rPr>
          <w:rFonts w:hint="eastAsia" w:ascii="宋体" w:hAnsi="宋体" w:eastAsia="宋体" w:cs="宋体"/>
          <w:b/>
        </w:rPr>
        <w:t>,</w:t>
      </w:r>
      <w:r>
        <w:rPr>
          <w:rFonts w:hint="eastAsia" w:ascii="宋体" w:hAnsi="宋体" w:eastAsia="宋体" w:cs="宋体"/>
        </w:rPr>
        <w:t xml:space="preserve">绝对不可与三芯接插件的 </w:t>
      </w:r>
      <w:r>
        <w:rPr>
          <w:rFonts w:hint="eastAsia" w:ascii="宋体" w:hAnsi="宋体" w:eastAsia="宋体" w:cs="宋体"/>
          <w:b/>
        </w:rPr>
        <w:t>GND</w:t>
      </w:r>
      <w:r>
        <w:rPr>
          <w:rFonts w:hint="eastAsia" w:ascii="宋体" w:hAnsi="宋体" w:eastAsia="宋体" w:cs="宋体"/>
        </w:rPr>
        <w:t xml:space="preserve"> 相连。</w:t>
      </w:r>
    </w:p>
    <w:p>
      <w:pPr>
        <w:numPr>
          <w:ilvl w:val="0"/>
          <w:numId w:val="0"/>
        </w:numPr>
        <w:tabs>
          <w:tab w:val="left" w:pos="8040"/>
        </w:tabs>
        <w:spacing w:line="240" w:lineRule="auto"/>
        <w:jc w:val="both"/>
        <w:rPr>
          <w:rFonts w:hint="eastAsia" w:ascii="宋体" w:hAnsi="宋体" w:eastAsia="宋体" w:cs="宋体"/>
        </w:rPr>
      </w:pPr>
    </w:p>
    <w:p>
      <w:pPr>
        <w:numPr>
          <w:ilvl w:val="0"/>
          <w:numId w:val="0"/>
        </w:numPr>
        <w:tabs>
          <w:tab w:val="left" w:pos="8040"/>
        </w:tabs>
        <w:spacing w:line="240" w:lineRule="auto"/>
        <w:jc w:val="both"/>
        <w:rPr>
          <w:rFonts w:hint="eastAsia" w:ascii="宋体" w:hAnsi="宋体" w:eastAsia="宋体" w:cs="宋体"/>
        </w:rPr>
      </w:pPr>
    </w:p>
    <w:p>
      <w:pPr>
        <w:spacing w:line="0" w:lineRule="atLeast"/>
        <w:rPr>
          <w:rFonts w:hint="eastAsia" w:ascii="宋体" w:hAnsi="宋体" w:cs="宋体"/>
          <w:b/>
          <w:bCs/>
          <w:sz w:val="21"/>
          <w:szCs w:val="21"/>
          <w:lang w:eastAsia="zh-CN"/>
        </w:rPr>
      </w:pPr>
    </w:p>
    <w:p>
      <w:pPr>
        <w:spacing w:line="0" w:lineRule="atLeast"/>
        <w:rPr>
          <w:rFonts w:hint="eastAsia" w:ascii="宋体" w:hAnsi="宋体" w:eastAsia="宋体" w:cs="宋体"/>
          <w:b/>
          <w:bCs/>
          <w:sz w:val="21"/>
          <w:szCs w:val="21"/>
        </w:rPr>
      </w:pPr>
      <w:r>
        <w:rPr>
          <w:rFonts w:hint="eastAsia" w:ascii="宋体" w:hAnsi="宋体" w:eastAsia="宋体" w:cs="宋体"/>
          <w:b/>
          <w:bCs/>
          <w:sz w:val="21"/>
          <w:szCs w:val="21"/>
        </w:rPr>
        <w:t>设置参数</w:t>
      </w:r>
    </w:p>
    <w:p>
      <w:pPr>
        <w:spacing w:line="182" w:lineRule="exact"/>
        <w:rPr>
          <w:rFonts w:hint="eastAsia" w:ascii="宋体" w:hAnsi="宋体" w:eastAsia="宋体" w:cs="宋体"/>
        </w:rPr>
      </w:pPr>
    </w:p>
    <w:p>
      <w:pPr>
        <w:spacing w:line="255" w:lineRule="exact"/>
        <w:rPr>
          <w:rFonts w:hint="eastAsia" w:ascii="宋体" w:hAnsi="宋体" w:eastAsia="宋体" w:cs="宋体"/>
          <w:sz w:val="21"/>
        </w:rPr>
      </w:pPr>
      <w:r>
        <w:rPr>
          <w:rFonts w:hint="eastAsia" w:ascii="宋体" w:hAnsi="宋体" w:eastAsia="宋体" w:cs="宋体"/>
          <w:sz w:val="21"/>
        </w:rPr>
        <w:t>1.  按压测试仪屏幕 3 秒,进入设置接口。如图 1：</w:t>
      </w:r>
    </w:p>
    <w:p>
      <w:pPr>
        <w:numPr>
          <w:ilvl w:val="0"/>
          <w:numId w:val="0"/>
        </w:numPr>
        <w:spacing w:line="240" w:lineRule="auto"/>
        <w:jc w:val="both"/>
        <w:rPr>
          <w:rFonts w:hint="eastAsia" w:ascii="宋体" w:hAnsi="宋体" w:eastAsia="宋体" w:cs="宋体"/>
          <w:color w:val="000000"/>
          <w:sz w:val="21"/>
          <w:szCs w:val="21"/>
          <w:lang w:val="en-US" w:eastAsia="zh-CN"/>
        </w:rPr>
      </w:pPr>
    </w:p>
    <w:p>
      <w:pPr>
        <w:spacing w:line="240" w:lineRule="auto"/>
        <w:jc w:val="both"/>
        <w:rPr>
          <w:rFonts w:hint="eastAsia" w:ascii="宋体" w:hAnsi="宋体" w:eastAsia="宋体" w:cs="宋体"/>
        </w:rPr>
      </w:pPr>
      <w:r>
        <w:rPr>
          <w:rFonts w:hint="eastAsia" w:ascii="宋体" w:hAnsi="宋体" w:eastAsia="宋体" w:cs="宋体"/>
        </w:rPr>
        <w:drawing>
          <wp:inline distT="0" distB="0" distL="114300" distR="114300">
            <wp:extent cx="5123815" cy="27425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123815" cy="2742565"/>
                    </a:xfrm>
                    <a:prstGeom prst="rect">
                      <a:avLst/>
                    </a:prstGeom>
                    <a:noFill/>
                    <a:ln w="9525">
                      <a:noFill/>
                    </a:ln>
                  </pic:spPr>
                </pic:pic>
              </a:graphicData>
            </a:graphic>
          </wp:inline>
        </w:drawing>
      </w:r>
    </w:p>
    <w:p>
      <w:pPr>
        <w:spacing w:line="240" w:lineRule="auto"/>
        <w:jc w:val="both"/>
        <w:rPr>
          <w:rFonts w:hint="eastAsia" w:ascii="宋体" w:hAnsi="宋体" w:eastAsia="宋体" w:cs="宋体"/>
          <w:lang w:val="en-US" w:eastAsia="zh-CN"/>
        </w:rPr>
      </w:pPr>
    </w:p>
    <w:p>
      <w:pPr>
        <w:numPr>
          <w:ilvl w:val="0"/>
          <w:numId w:val="3"/>
        </w:numPr>
        <w:tabs>
          <w:tab w:val="left" w:pos="360"/>
        </w:tabs>
        <w:spacing w:line="294" w:lineRule="exact"/>
        <w:ind w:left="9" w:leftChars="0" w:right="20" w:rightChars="0"/>
        <w:rPr>
          <w:rFonts w:hint="eastAsia" w:ascii="宋体" w:hAnsi="宋体" w:eastAsia="宋体" w:cs="宋体"/>
          <w:sz w:val="21"/>
          <w:lang w:eastAsia="zh-CN"/>
        </w:rPr>
      </w:pPr>
      <w:r>
        <w:rPr>
          <w:rFonts w:hint="eastAsia" w:ascii="宋体" w:hAnsi="宋体" w:eastAsia="宋体" w:cs="宋体"/>
          <w:sz w:val="21"/>
        </w:rPr>
        <w:t>口令页面,可以设置参数,不输入口令只能查看测试仪设置参数. 工作模式-联机和单机 默认口令为：00000000,输入完成后需要按下屏幕上键盘上的回车键,如口令 门禁信号-使能开门和使能关门,当所有测试项目满足设置限制值时,才输出正确,其接口上的新口令及确认口令输入框被启动,如不需要更改口令,请保持这两个为空即可.更改密码后请牢记.如遗忘只能通过上位机软件进行更</w:t>
      </w:r>
      <w:r>
        <w:rPr>
          <w:rFonts w:hint="eastAsia" w:ascii="宋体" w:hAnsi="宋体" w:eastAsia="宋体" w:cs="宋体"/>
          <w:sz w:val="21"/>
          <w:lang w:eastAsia="zh-CN"/>
        </w:rPr>
        <w:t>改。</w:t>
      </w:r>
    </w:p>
    <w:p>
      <w:pPr>
        <w:numPr>
          <w:ilvl w:val="0"/>
          <w:numId w:val="3"/>
        </w:numPr>
        <w:tabs>
          <w:tab w:val="left" w:pos="360"/>
        </w:tabs>
        <w:spacing w:line="294" w:lineRule="exact"/>
        <w:ind w:left="9" w:leftChars="0" w:right="20" w:rightChars="0"/>
        <w:rPr>
          <w:rFonts w:hint="eastAsia" w:ascii="宋体" w:hAnsi="宋体" w:eastAsia="宋体" w:cs="宋体"/>
          <w:sz w:val="21"/>
          <w:lang w:val="en-US" w:eastAsia="zh-CN"/>
        </w:rPr>
      </w:pPr>
      <w:r>
        <w:rPr>
          <w:rFonts w:hint="eastAsia" w:ascii="宋体" w:hAnsi="宋体" w:eastAsia="宋体" w:cs="宋体"/>
          <w:sz w:val="21"/>
        </w:rPr>
        <w:t xml:space="preserve"> 腕带页面有使能腕带和双线腕选项,根据需要进行选择.静电鞋页面只有静电鞋使能选项,也可根据需要进行选择。如图 2：</w:t>
      </w:r>
    </w:p>
    <w:p>
      <w:pPr>
        <w:numPr>
          <w:ilvl w:val="0"/>
          <w:numId w:val="0"/>
        </w:numPr>
        <w:tabs>
          <w:tab w:val="left" w:pos="360"/>
        </w:tabs>
        <w:spacing w:line="294" w:lineRule="exact"/>
        <w:ind w:right="20" w:rightChars="0"/>
        <w:rPr>
          <w:rFonts w:hint="eastAsia" w:ascii="宋体" w:hAnsi="宋体" w:eastAsia="宋体" w:cs="宋体"/>
          <w:sz w:val="21"/>
          <w:lang w:val="en-US" w:eastAsia="zh-CN"/>
        </w:rPr>
      </w:pPr>
    </w:p>
    <w:p>
      <w:pPr>
        <w:spacing w:line="240" w:lineRule="auto"/>
        <w:jc w:val="both"/>
        <w:rPr>
          <w:rFonts w:hint="eastAsia" w:ascii="宋体" w:hAnsi="宋体" w:eastAsia="宋体" w:cs="宋体"/>
        </w:rPr>
      </w:pPr>
      <w:r>
        <w:rPr>
          <w:rFonts w:hint="eastAsia" w:ascii="宋体" w:hAnsi="宋体" w:eastAsia="宋体" w:cs="宋体"/>
        </w:rPr>
        <w:drawing>
          <wp:inline distT="0" distB="0" distL="114300" distR="114300">
            <wp:extent cx="5209540" cy="2742565"/>
            <wp:effectExtent l="0" t="0" r="1016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09540" cy="2742565"/>
                    </a:xfrm>
                    <a:prstGeom prst="rect">
                      <a:avLst/>
                    </a:prstGeom>
                    <a:noFill/>
                    <a:ln w="9525">
                      <a:noFill/>
                    </a:ln>
                  </pic:spPr>
                </pic:pic>
              </a:graphicData>
            </a:graphic>
          </wp:inline>
        </w:drawing>
      </w:r>
    </w:p>
    <w:p>
      <w:pPr>
        <w:numPr>
          <w:ilvl w:val="0"/>
          <w:numId w:val="3"/>
        </w:numPr>
        <w:spacing w:line="240" w:lineRule="auto"/>
        <w:ind w:left="9" w:leftChars="0"/>
        <w:jc w:val="both"/>
        <w:rPr>
          <w:rFonts w:hint="eastAsia" w:ascii="宋体" w:hAnsi="宋体" w:eastAsia="宋体" w:cs="宋体"/>
          <w:sz w:val="21"/>
          <w:lang w:val="en-US" w:eastAsia="zh-CN"/>
        </w:rPr>
      </w:pPr>
      <w:r>
        <w:rPr>
          <w:rFonts w:hint="eastAsia" w:ascii="宋体" w:hAnsi="宋体" w:eastAsia="宋体" w:cs="宋体"/>
          <w:sz w:val="21"/>
        </w:rPr>
        <w:t xml:space="preserve"> 腕带和静电鞋上下限及近上下限设置规则,腕带上下限为 100k~35MΩ,,静电鞋上下限为 100k~1GΩ,下限值≤近下限值&lt;近上限值≤上限值,近上下限值等于上下限值时,测试值将不会显示黄色,提示阻值已接近限制值。如图</w:t>
      </w:r>
      <w:r>
        <w:rPr>
          <w:rFonts w:hint="eastAsia" w:ascii="宋体" w:hAnsi="宋体" w:eastAsia="宋体" w:cs="宋体"/>
          <w:sz w:val="21"/>
          <w:lang w:val="en-US" w:eastAsia="zh-CN"/>
        </w:rPr>
        <w:t>3：</w:t>
      </w:r>
    </w:p>
    <w:p>
      <w:pPr>
        <w:numPr>
          <w:ilvl w:val="0"/>
          <w:numId w:val="0"/>
        </w:numPr>
        <w:spacing w:line="240" w:lineRule="auto"/>
        <w:jc w:val="both"/>
        <w:rPr>
          <w:rFonts w:hint="eastAsia" w:ascii="宋体" w:hAnsi="宋体" w:eastAsia="宋体" w:cs="宋体"/>
        </w:rPr>
      </w:pPr>
      <w:r>
        <w:rPr>
          <w:rFonts w:hint="eastAsia" w:ascii="宋体" w:hAnsi="宋体" w:eastAsia="宋体" w:cs="宋体"/>
        </w:rPr>
        <w:drawing>
          <wp:inline distT="0" distB="0" distL="114300" distR="114300">
            <wp:extent cx="5104765" cy="276161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104765" cy="2761615"/>
                    </a:xfrm>
                    <a:prstGeom prst="rect">
                      <a:avLst/>
                    </a:prstGeom>
                    <a:noFill/>
                    <a:ln w="9525">
                      <a:noFill/>
                    </a:ln>
                  </pic:spPr>
                </pic:pic>
              </a:graphicData>
            </a:graphic>
          </wp:inline>
        </w:drawing>
      </w:r>
    </w:p>
    <w:p>
      <w:pPr>
        <w:numPr>
          <w:numId w:val="0"/>
        </w:numPr>
        <w:tabs>
          <w:tab w:val="left" w:pos="340"/>
        </w:tabs>
        <w:spacing w:line="303" w:lineRule="auto"/>
        <w:ind w:left="1" w:leftChars="0"/>
        <w:rPr>
          <w:rFonts w:hint="eastAsia" w:ascii="宋体" w:hAnsi="宋体" w:eastAsia="宋体" w:cs="宋体"/>
          <w:b/>
          <w:bCs/>
          <w:sz w:val="21"/>
        </w:rPr>
      </w:pPr>
      <w:r>
        <w:rPr>
          <w:rFonts w:hint="eastAsia" w:ascii="宋体" w:hAnsi="宋体" w:eastAsia="宋体" w:cs="宋体"/>
          <w:b/>
          <w:bCs/>
          <w:sz w:val="21"/>
        </w:rPr>
        <w:t xml:space="preserve">其它页面 </w:t>
      </w:r>
    </w:p>
    <w:p>
      <w:pPr>
        <w:numPr>
          <w:ilvl w:val="0"/>
          <w:numId w:val="0"/>
        </w:numPr>
        <w:tabs>
          <w:tab w:val="left" w:pos="340"/>
        </w:tabs>
        <w:spacing w:line="303" w:lineRule="auto"/>
        <w:ind w:left="1" w:leftChars="0"/>
        <w:rPr>
          <w:rFonts w:hint="eastAsia" w:ascii="宋体" w:hAnsi="宋体" w:eastAsia="宋体" w:cs="宋体"/>
          <w:b/>
          <w:bCs/>
          <w:sz w:val="21"/>
        </w:rPr>
      </w:pPr>
    </w:p>
    <w:p>
      <w:pPr>
        <w:numPr>
          <w:ilvl w:val="0"/>
          <w:numId w:val="0"/>
        </w:numPr>
        <w:tabs>
          <w:tab w:val="left" w:pos="340"/>
        </w:tabs>
        <w:spacing w:line="303" w:lineRule="auto"/>
        <w:ind w:left="1" w:leftChars="0"/>
        <w:rPr>
          <w:rFonts w:hint="eastAsia" w:ascii="宋体" w:hAnsi="宋体" w:eastAsia="宋体" w:cs="宋体"/>
          <w:lang w:val="en-US" w:eastAsia="zh-CN"/>
        </w:rPr>
      </w:pPr>
      <w:r>
        <w:rPr>
          <w:rFonts w:hint="eastAsia" w:ascii="宋体" w:hAnsi="宋体" w:eastAsia="宋体" w:cs="宋体"/>
          <w:sz w:val="21"/>
        </w:rPr>
        <w:t>通讯用位址</w:t>
      </w:r>
      <w:r>
        <w:rPr>
          <w:rFonts w:hint="eastAsia" w:ascii="宋体" w:hAnsi="宋体" w:eastAsia="宋体" w:cs="宋体"/>
          <w:sz w:val="21"/>
          <w:lang w:eastAsia="zh-CN"/>
        </w:rPr>
        <w:t>：</w:t>
      </w:r>
      <w:r>
        <w:rPr>
          <w:rFonts w:hint="eastAsia" w:ascii="宋体" w:hAnsi="宋体" w:eastAsia="宋体" w:cs="宋体"/>
          <w:sz w:val="21"/>
        </w:rPr>
        <w:t>单机模式下可随意设置,联机模式需保证所有联机设备不能有重复地址</w:t>
      </w:r>
      <w:r>
        <w:rPr>
          <w:rFonts w:hint="eastAsia" w:ascii="宋体" w:hAnsi="宋体" w:eastAsia="宋体" w:cs="宋体"/>
          <w:sz w:val="21"/>
          <w:lang w:eastAsia="zh-CN"/>
        </w:rPr>
        <w:t>。</w:t>
      </w:r>
    </w:p>
    <w:p>
      <w:pPr>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工作模式：联网和单机</w:t>
      </w:r>
    </w:p>
    <w:p>
      <w:pPr>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门禁信号：使能开门和使能关门，当所有测试项目满足限制测试值时，才输出信号</w:t>
      </w:r>
    </w:p>
    <w:p>
      <w:pPr>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告警：使能声音，当所有测试项目满足设置限制值，提示音为1声，当所有项目超限时，提示音为3声。</w:t>
      </w:r>
    </w:p>
    <w:p>
      <w:pPr>
        <w:spacing w:line="240" w:lineRule="auto"/>
        <w:jc w:val="both"/>
        <w:rPr>
          <w:rFonts w:hint="eastAsia" w:ascii="宋体" w:hAnsi="宋体" w:eastAsia="宋体" w:cs="宋体"/>
          <w:color w:val="000000"/>
          <w:sz w:val="21"/>
          <w:szCs w:val="21"/>
          <w:lang w:val="en-US" w:eastAsia="zh-CN"/>
        </w:rPr>
      </w:pPr>
    </w:p>
    <w:p>
      <w:pPr>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触摸屏校准按钮，单击后可根据提示对触摸屏进行校准，游标位置异常情况下，可先按住屏幕再接通测试仪电源后使用绝缘小棍按照测试仪右边小孔中的复位按钮，可进行触摸屏的初始化校准。如图4：</w:t>
      </w:r>
    </w:p>
    <w:p>
      <w:pPr>
        <w:spacing w:line="240" w:lineRule="auto"/>
        <w:jc w:val="both"/>
        <w:rPr>
          <w:rFonts w:hint="eastAsia" w:ascii="宋体" w:hAnsi="宋体" w:eastAsia="宋体" w:cs="宋体"/>
          <w:color w:val="000000"/>
          <w:sz w:val="21"/>
          <w:szCs w:val="21"/>
          <w:lang w:val="en-US" w:eastAsia="zh-CN"/>
        </w:rPr>
      </w:pPr>
    </w:p>
    <w:p>
      <w:pPr>
        <w:spacing w:line="240" w:lineRule="auto"/>
        <w:jc w:val="both"/>
        <w:rPr>
          <w:rFonts w:hint="eastAsia" w:ascii="宋体" w:hAnsi="宋体" w:eastAsia="宋体" w:cs="宋体"/>
        </w:rPr>
      </w:pPr>
      <w:r>
        <w:rPr>
          <w:rFonts w:hint="eastAsia" w:ascii="宋体" w:hAnsi="宋体" w:eastAsia="宋体" w:cs="宋体"/>
        </w:rPr>
        <w:drawing>
          <wp:inline distT="0" distB="0" distL="114300" distR="114300">
            <wp:extent cx="5057140" cy="2675890"/>
            <wp:effectExtent l="0" t="0" r="1016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057140" cy="2675890"/>
                    </a:xfrm>
                    <a:prstGeom prst="rect">
                      <a:avLst/>
                    </a:prstGeom>
                    <a:noFill/>
                    <a:ln w="9525">
                      <a:noFill/>
                    </a:ln>
                  </pic:spPr>
                </pic:pic>
              </a:graphicData>
            </a:graphic>
          </wp:inline>
        </w:drawing>
      </w:r>
    </w:p>
    <w:p>
      <w:pPr>
        <w:numPr>
          <w:ilvl w:val="0"/>
          <w:numId w:val="3"/>
        </w:numPr>
        <w:spacing w:line="240" w:lineRule="auto"/>
        <w:ind w:left="360" w:leftChars="0" w:hanging="359" w:firstLineChars="0"/>
        <w:jc w:val="both"/>
        <w:rPr>
          <w:rFonts w:hint="eastAsia" w:ascii="宋体" w:hAnsi="宋体" w:eastAsia="宋体" w:cs="宋体"/>
          <w:sz w:val="21"/>
          <w:lang w:eastAsia="zh-CN"/>
        </w:rPr>
      </w:pPr>
      <w:r>
        <w:rPr>
          <w:rFonts w:hint="eastAsia" w:ascii="宋体" w:hAnsi="宋体" w:eastAsia="宋体" w:cs="宋体"/>
          <w:sz w:val="21"/>
        </w:rPr>
        <w:t>仪器校准页面显示一些设备校准值和一个仪器校准按钮,和校准设备连接后可进行设备</w:t>
      </w:r>
      <w:r>
        <w:rPr>
          <w:rFonts w:hint="eastAsia" w:ascii="宋体" w:hAnsi="宋体" w:eastAsia="宋体" w:cs="宋体"/>
          <w:sz w:val="21"/>
          <w:lang w:eastAsia="zh-CN"/>
        </w:rPr>
        <w:t>校</w:t>
      </w:r>
      <w:r>
        <w:rPr>
          <w:rFonts w:hint="eastAsia" w:ascii="宋体" w:hAnsi="宋体" w:eastAsia="宋体" w:cs="宋体"/>
          <w:sz w:val="21"/>
        </w:rPr>
        <w:t>准所有设置选项完成后,需点击保存按钮保存设置参数.如按取消按钮将恢复以前设置</w:t>
      </w:r>
      <w:r>
        <w:rPr>
          <w:rFonts w:hint="eastAsia" w:ascii="宋体" w:hAnsi="宋体" w:eastAsia="宋体" w:cs="宋体"/>
          <w:sz w:val="21"/>
          <w:lang w:eastAsia="zh-CN"/>
        </w:rPr>
        <w:t>。</w:t>
      </w:r>
    </w:p>
    <w:p>
      <w:pPr>
        <w:numPr>
          <w:ilvl w:val="0"/>
          <w:numId w:val="3"/>
        </w:numPr>
        <w:spacing w:line="240" w:lineRule="auto"/>
        <w:ind w:left="360" w:leftChars="0" w:hanging="359" w:firstLineChars="0"/>
        <w:jc w:val="both"/>
      </w:pPr>
      <w:r>
        <w:rPr>
          <w:rFonts w:hint="eastAsia" w:ascii="宋体" w:hAnsi="宋体" w:eastAsia="宋体" w:cs="宋体"/>
          <w:color w:val="000000"/>
          <w:lang w:val="en-US" w:eastAsia="zh-CN"/>
        </w:rPr>
        <w:t>在设备接口时，如有上位机发送命令或测试按钮被按住或60秒为未触碰屏幕设备将自动返回测试主页面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55BF237F"/>
    <w:multiLevelType w:val="singleLevel"/>
    <w:tmpl w:val="55BF237F"/>
    <w:lvl w:ilvl="0" w:tentative="0">
      <w:start w:val="4"/>
      <w:numFmt w:val="decimal"/>
      <w:suff w:val="nothing"/>
      <w:lvlText w:val="%1."/>
      <w:lvlJc w:val="left"/>
    </w:lvl>
  </w:abstractNum>
  <w:abstractNum w:abstractNumId="2">
    <w:nsid w:val="55BF2423"/>
    <w:multiLevelType w:val="singleLevel"/>
    <w:tmpl w:val="55BF2423"/>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021E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2016-10-31T07:09:16Z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